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58008">
      <w:pPr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附件</w:t>
      </w:r>
      <w:bookmarkStart w:id="0" w:name="_GoBack"/>
      <w:bookmarkEnd w:id="0"/>
    </w:p>
    <w:p w14:paraId="3AD7A7F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阳城县新闻出版局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2026年度内部“双随机、一公开”抽查工作计划</w:t>
      </w:r>
    </w:p>
    <w:tbl>
      <w:tblPr>
        <w:tblStyle w:val="4"/>
        <w:tblW w:w="14233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165"/>
        <w:gridCol w:w="4008"/>
        <w:gridCol w:w="1312"/>
        <w:gridCol w:w="1369"/>
        <w:gridCol w:w="1725"/>
        <w:gridCol w:w="1238"/>
        <w:gridCol w:w="1859"/>
        <w:gridCol w:w="1006"/>
      </w:tblGrid>
      <w:tr w14:paraId="2EDC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  <w:noWrap w:val="0"/>
            <w:vAlign w:val="center"/>
          </w:tcPr>
          <w:p w14:paraId="1A571B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65" w:type="dxa"/>
            <w:noWrap w:val="0"/>
            <w:vAlign w:val="center"/>
          </w:tcPr>
          <w:p w14:paraId="2AA235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抽查任务名称</w:t>
            </w:r>
          </w:p>
        </w:tc>
        <w:tc>
          <w:tcPr>
            <w:tcW w:w="4008" w:type="dxa"/>
            <w:noWrap w:val="0"/>
            <w:vAlign w:val="center"/>
          </w:tcPr>
          <w:p w14:paraId="55D2B4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312" w:type="dxa"/>
            <w:noWrap w:val="0"/>
            <w:vAlign w:val="center"/>
          </w:tcPr>
          <w:p w14:paraId="67FC26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抽查对象范围</w:t>
            </w:r>
          </w:p>
        </w:tc>
        <w:tc>
          <w:tcPr>
            <w:tcW w:w="1369" w:type="dxa"/>
            <w:noWrap w:val="0"/>
            <w:vAlign w:val="center"/>
          </w:tcPr>
          <w:p w14:paraId="19C3C6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抽查比例及频次</w:t>
            </w:r>
          </w:p>
        </w:tc>
        <w:tc>
          <w:tcPr>
            <w:tcW w:w="1725" w:type="dxa"/>
            <w:noWrap w:val="0"/>
            <w:vAlign w:val="center"/>
          </w:tcPr>
          <w:p w14:paraId="11AB55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智慧监管（信用风险分类要求）</w:t>
            </w:r>
          </w:p>
        </w:tc>
        <w:tc>
          <w:tcPr>
            <w:tcW w:w="1238" w:type="dxa"/>
            <w:noWrap w:val="0"/>
            <w:vAlign w:val="center"/>
          </w:tcPr>
          <w:p w14:paraId="5EBD4DE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抽查检查起止时间</w:t>
            </w:r>
          </w:p>
        </w:tc>
        <w:tc>
          <w:tcPr>
            <w:tcW w:w="1859" w:type="dxa"/>
            <w:noWrap w:val="0"/>
            <w:vAlign w:val="center"/>
          </w:tcPr>
          <w:p w14:paraId="309F4C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发起部门</w:t>
            </w:r>
          </w:p>
        </w:tc>
        <w:tc>
          <w:tcPr>
            <w:tcW w:w="1006" w:type="dxa"/>
            <w:noWrap w:val="0"/>
            <w:vAlign w:val="center"/>
          </w:tcPr>
          <w:p w14:paraId="17B698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4EC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551" w:type="dxa"/>
            <w:noWrap w:val="0"/>
            <w:vAlign w:val="center"/>
          </w:tcPr>
          <w:p w14:paraId="076167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65" w:type="dxa"/>
            <w:noWrap w:val="0"/>
            <w:vAlign w:val="center"/>
          </w:tcPr>
          <w:p w14:paraId="10302E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内部对出版物零售单位监督检查</w:t>
            </w:r>
          </w:p>
        </w:tc>
        <w:tc>
          <w:tcPr>
            <w:tcW w:w="4008" w:type="dxa"/>
            <w:noWrap w:val="0"/>
            <w:vAlign w:val="top"/>
          </w:tcPr>
          <w:p w14:paraId="21F4F8F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483A909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2157EC5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286B380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对出版物零售单位经营情况的检查</w:t>
            </w:r>
          </w:p>
        </w:tc>
        <w:tc>
          <w:tcPr>
            <w:tcW w:w="1312" w:type="dxa"/>
            <w:noWrap w:val="0"/>
            <w:vAlign w:val="center"/>
          </w:tcPr>
          <w:p w14:paraId="7F02EC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全县出版物零售单位</w:t>
            </w:r>
          </w:p>
        </w:tc>
        <w:tc>
          <w:tcPr>
            <w:tcW w:w="1369" w:type="dxa"/>
            <w:noWrap w:val="0"/>
            <w:vAlign w:val="center"/>
          </w:tcPr>
          <w:p w14:paraId="10954D3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15％；1次/年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 w14:paraId="171DC3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根据企业信用风险分类结果，结合行业监管风险分类，对低风险、一般风险、较高风险、高风险企业分别递加比例抽查</w:t>
            </w:r>
          </w:p>
          <w:p w14:paraId="4F163595">
            <w:pPr>
              <w:tabs>
                <w:tab w:val="left" w:pos="571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  <w:tc>
          <w:tcPr>
            <w:tcW w:w="1238" w:type="dxa"/>
            <w:vMerge w:val="restart"/>
            <w:noWrap w:val="0"/>
            <w:vAlign w:val="center"/>
          </w:tcPr>
          <w:p w14:paraId="7FEC27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2026.3-</w:t>
            </w:r>
          </w:p>
          <w:p w14:paraId="3883A5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2026.12</w:t>
            </w:r>
          </w:p>
          <w:p w14:paraId="467B0D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Merge w:val="restart"/>
            <w:noWrap w:val="0"/>
            <w:vAlign w:val="center"/>
          </w:tcPr>
          <w:p w14:paraId="4D3ED0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县委宣传部</w:t>
            </w:r>
          </w:p>
          <w:p w14:paraId="2A9E1CA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组织实施</w:t>
            </w:r>
          </w:p>
        </w:tc>
        <w:tc>
          <w:tcPr>
            <w:tcW w:w="1006" w:type="dxa"/>
            <w:vMerge w:val="restart"/>
            <w:noWrap w:val="0"/>
            <w:vAlign w:val="center"/>
          </w:tcPr>
          <w:p w14:paraId="121BC1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内部双随机</w:t>
            </w:r>
          </w:p>
          <w:p w14:paraId="067660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CF6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1" w:type="dxa"/>
            <w:noWrap w:val="0"/>
            <w:vAlign w:val="center"/>
          </w:tcPr>
          <w:p w14:paraId="73E765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65" w:type="dxa"/>
            <w:noWrap w:val="0"/>
            <w:vAlign w:val="center"/>
          </w:tcPr>
          <w:p w14:paraId="799FEE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内部对印刷单位监督检查</w:t>
            </w:r>
          </w:p>
        </w:tc>
        <w:tc>
          <w:tcPr>
            <w:tcW w:w="4008" w:type="dxa"/>
            <w:noWrap w:val="0"/>
            <w:vAlign w:val="top"/>
          </w:tcPr>
          <w:p w14:paraId="2318B15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57D7DC6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对包装装潢、其他印刷品印刷单位经营情况的检查</w:t>
            </w:r>
          </w:p>
        </w:tc>
        <w:tc>
          <w:tcPr>
            <w:tcW w:w="1312" w:type="dxa"/>
            <w:noWrap w:val="0"/>
            <w:vAlign w:val="center"/>
          </w:tcPr>
          <w:p w14:paraId="0138F8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全县印刷企业</w:t>
            </w:r>
          </w:p>
        </w:tc>
        <w:tc>
          <w:tcPr>
            <w:tcW w:w="1369" w:type="dxa"/>
            <w:noWrap w:val="0"/>
            <w:vAlign w:val="center"/>
          </w:tcPr>
          <w:p w14:paraId="07C0AF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20％；1次/年</w:t>
            </w:r>
          </w:p>
        </w:tc>
        <w:tc>
          <w:tcPr>
            <w:tcW w:w="1725" w:type="dxa"/>
            <w:vMerge w:val="continue"/>
            <w:noWrap w:val="0"/>
            <w:vAlign w:val="center"/>
          </w:tcPr>
          <w:p w14:paraId="500B7E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Merge w:val="continue"/>
            <w:noWrap w:val="0"/>
            <w:vAlign w:val="center"/>
          </w:tcPr>
          <w:p w14:paraId="72036EA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227F4A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 w14:paraId="21A15D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F9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551" w:type="dxa"/>
            <w:noWrap w:val="0"/>
            <w:vAlign w:val="center"/>
          </w:tcPr>
          <w:p w14:paraId="30EF1B2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65" w:type="dxa"/>
            <w:noWrap w:val="0"/>
            <w:vAlign w:val="center"/>
          </w:tcPr>
          <w:p w14:paraId="32640E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内部对电影放映单位监督检查</w:t>
            </w:r>
          </w:p>
        </w:tc>
        <w:tc>
          <w:tcPr>
            <w:tcW w:w="4008" w:type="dxa"/>
            <w:noWrap w:val="0"/>
            <w:vAlign w:val="top"/>
          </w:tcPr>
          <w:p w14:paraId="77E8A83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3B86258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3FDFD33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583ED5B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对电影放映单位经营情况的检查</w:t>
            </w:r>
          </w:p>
        </w:tc>
        <w:tc>
          <w:tcPr>
            <w:tcW w:w="1312" w:type="dxa"/>
            <w:noWrap w:val="0"/>
            <w:vAlign w:val="center"/>
          </w:tcPr>
          <w:p w14:paraId="646A95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全县电影放映单位</w:t>
            </w:r>
          </w:p>
        </w:tc>
        <w:tc>
          <w:tcPr>
            <w:tcW w:w="1369" w:type="dxa"/>
            <w:noWrap w:val="0"/>
            <w:vAlign w:val="center"/>
          </w:tcPr>
          <w:p w14:paraId="6F950A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25％；1次/年</w:t>
            </w:r>
          </w:p>
        </w:tc>
        <w:tc>
          <w:tcPr>
            <w:tcW w:w="1725" w:type="dxa"/>
            <w:vMerge w:val="continue"/>
            <w:noWrap w:val="0"/>
            <w:vAlign w:val="center"/>
          </w:tcPr>
          <w:p w14:paraId="450E9D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Merge w:val="continue"/>
            <w:noWrap w:val="0"/>
            <w:vAlign w:val="center"/>
          </w:tcPr>
          <w:p w14:paraId="2019C2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4A4009F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 w14:paraId="646099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52F7D0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249DE"/>
    <w:rsid w:val="4822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2026-03-16T09:02:00Z</dcterms:created>
  <dc:creator>枫兮枫兮勿见落</dc:creator>
  <cp:lastModifiedBy>枫兮枫兮勿见落</cp:lastModifiedBy>
  <dcterms:modified xsi:type="dcterms:W3CDTF">2026-03-16T09:03:24Z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6F43324BCE5643459CDB44B38812C166_11</vt:lpwstr>
  </property>
  <property fmtid="{D5CDD505-2E9C-101B-9397-08002B2CF9AE}" pid="4" name="KSOTemplateDocerSaveRecord">
    <vt:lpwstr>eyJoZGlkIjoiYjZhNjA0MzRjYWYyMGI5N2YzZGQxYmM2ZjZjN2M5ZTEiLCJ1c2VySWQiOiI3MDcxMDQ1NTAifQ==</vt:lpwstr>
  </property>
</Properties>
</file>