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B" w:rsidRDefault="00D504CB">
      <w:pPr>
        <w:spacing w:line="1389" w:lineRule="exact"/>
        <w:ind w:left="747"/>
        <w:rPr>
          <w:rFonts w:ascii="方正小标宋简体" w:eastAsia="方正小标宋简体"/>
          <w:sz w:val="87"/>
        </w:rPr>
      </w:pPr>
      <w:r w:rsidRPr="00D504CB">
        <w:pict>
          <v:group id="_x0000_s1029" style="position:absolute;left:0;text-align:left;margin-left:78.6pt;margin-top:62.9pt;width:442.2pt;height:6.4pt;z-index:-251719680;mso-position-horizontal-relative:page" coordorigin="1572,1258" coordsize="8844,128">
            <v:line id="_x0000_s1031" style="position:absolute" from="1572,1288" to="10416,1288" strokecolor="red" strokeweight="3pt"/>
            <v:line id="_x0000_s1030" style="position:absolute" from="1572,1376" to="10416,1376" strokecolor="red" strokeweight=".84pt"/>
            <w10:wrap anchorx="page"/>
          </v:group>
        </w:pict>
      </w:r>
      <w:r w:rsidR="00866801">
        <w:rPr>
          <w:rFonts w:ascii="方正小标宋简体" w:eastAsia="方正小标宋简体" w:hint="eastAsia"/>
          <w:color w:val="FF0000"/>
          <w:w w:val="85"/>
          <w:sz w:val="87"/>
        </w:rPr>
        <w:t>阳城县人民政府办公室</w:t>
      </w:r>
    </w:p>
    <w:p w:rsidR="00D504CB" w:rsidRDefault="00D504CB">
      <w:pPr>
        <w:pStyle w:val="a3"/>
        <w:spacing w:before="2"/>
        <w:rPr>
          <w:rFonts w:ascii="方正小标宋简体"/>
          <w:sz w:val="16"/>
        </w:rPr>
      </w:pPr>
    </w:p>
    <w:p w:rsidR="00D504CB" w:rsidRDefault="00866801">
      <w:pPr>
        <w:pStyle w:val="a3"/>
        <w:spacing w:before="12"/>
        <w:ind w:left="5552"/>
      </w:pPr>
      <w:r>
        <w:t>阳政办函〔</w:t>
      </w:r>
      <w:r>
        <w:rPr>
          <w:rFonts w:ascii="方正书宋简体" w:eastAsia="方正书宋简体" w:hint="eastAsia"/>
        </w:rPr>
        <w:t>2021</w:t>
      </w:r>
      <w:r>
        <w:t>〕</w:t>
      </w:r>
      <w:r>
        <w:rPr>
          <w:rFonts w:ascii="方正书宋简体" w:eastAsia="方正书宋简体" w:hint="eastAsia"/>
        </w:rPr>
        <w:t xml:space="preserve">38 </w:t>
      </w:r>
      <w:r>
        <w:t>号</w:t>
      </w:r>
    </w:p>
    <w:p w:rsidR="00D504CB" w:rsidRDefault="00D504CB">
      <w:pPr>
        <w:pStyle w:val="a3"/>
        <w:spacing w:before="14"/>
        <w:rPr>
          <w:sz w:val="41"/>
        </w:rPr>
      </w:pPr>
    </w:p>
    <w:p w:rsidR="00D504CB" w:rsidRDefault="00866801">
      <w:pPr>
        <w:pStyle w:val="Heading1"/>
        <w:spacing w:line="732" w:lineRule="exact"/>
      </w:pPr>
      <w:r>
        <w:t>阳城县人民政府办公室</w:t>
      </w:r>
    </w:p>
    <w:p w:rsidR="00D504CB" w:rsidRDefault="00866801">
      <w:pPr>
        <w:tabs>
          <w:tab w:val="left" w:pos="1723"/>
        </w:tabs>
        <w:spacing w:before="3" w:line="232" w:lineRule="auto"/>
        <w:ind w:left="466" w:right="368"/>
        <w:jc w:val="center"/>
        <w:rPr>
          <w:rFonts w:ascii="方正小标宋简体" w:eastAsia="方正小标宋简体"/>
          <w:sz w:val="42"/>
        </w:rPr>
      </w:pPr>
      <w:r>
        <w:rPr>
          <w:rFonts w:ascii="方正小标宋简体" w:eastAsia="方正小标宋简体" w:hint="eastAsia"/>
          <w:spacing w:val="4"/>
          <w:w w:val="95"/>
          <w:sz w:val="42"/>
        </w:rPr>
        <w:t>关于</w:t>
      </w:r>
      <w:r>
        <w:rPr>
          <w:rFonts w:ascii="方正小标宋简体" w:eastAsia="方正小标宋简体" w:hint="eastAsia"/>
          <w:w w:val="95"/>
          <w:sz w:val="42"/>
        </w:rPr>
        <w:t>调</w:t>
      </w:r>
      <w:r>
        <w:rPr>
          <w:rFonts w:ascii="方正小标宋简体" w:eastAsia="方正小标宋简体" w:hint="eastAsia"/>
          <w:spacing w:val="4"/>
          <w:w w:val="95"/>
          <w:sz w:val="42"/>
        </w:rPr>
        <w:t>整阳</w:t>
      </w:r>
      <w:r>
        <w:rPr>
          <w:rFonts w:ascii="方正小标宋简体" w:eastAsia="方正小标宋简体" w:hint="eastAsia"/>
          <w:w w:val="95"/>
          <w:sz w:val="42"/>
        </w:rPr>
        <w:t>城</w:t>
      </w:r>
      <w:r>
        <w:rPr>
          <w:rFonts w:ascii="方正小标宋简体" w:eastAsia="方正小标宋简体" w:hint="eastAsia"/>
          <w:spacing w:val="4"/>
          <w:w w:val="95"/>
          <w:sz w:val="42"/>
        </w:rPr>
        <w:t>县未成</w:t>
      </w:r>
      <w:r>
        <w:rPr>
          <w:rFonts w:ascii="方正小标宋简体" w:eastAsia="方正小标宋简体" w:hint="eastAsia"/>
          <w:w w:val="95"/>
          <w:sz w:val="42"/>
        </w:rPr>
        <w:t>年</w:t>
      </w:r>
      <w:r>
        <w:rPr>
          <w:rFonts w:ascii="方正小标宋简体" w:eastAsia="方正小标宋简体" w:hint="eastAsia"/>
          <w:spacing w:val="4"/>
          <w:w w:val="95"/>
          <w:sz w:val="42"/>
        </w:rPr>
        <w:t>人保</w:t>
      </w:r>
      <w:r>
        <w:rPr>
          <w:rFonts w:ascii="方正小标宋简体" w:eastAsia="方正小标宋简体" w:hint="eastAsia"/>
          <w:w w:val="95"/>
          <w:sz w:val="42"/>
        </w:rPr>
        <w:t>护</w:t>
      </w:r>
      <w:r>
        <w:rPr>
          <w:rFonts w:ascii="方正小标宋简体" w:eastAsia="方正小标宋简体" w:hint="eastAsia"/>
          <w:spacing w:val="4"/>
          <w:w w:val="95"/>
          <w:sz w:val="42"/>
        </w:rPr>
        <w:t>工作</w:t>
      </w:r>
      <w:r>
        <w:rPr>
          <w:rFonts w:ascii="方正小标宋简体" w:eastAsia="方正小标宋简体" w:hint="eastAsia"/>
          <w:w w:val="95"/>
          <w:sz w:val="42"/>
        </w:rPr>
        <w:t>协</w:t>
      </w:r>
      <w:r>
        <w:rPr>
          <w:rFonts w:ascii="方正小标宋简体" w:eastAsia="方正小标宋简体" w:hint="eastAsia"/>
          <w:spacing w:val="4"/>
          <w:w w:val="95"/>
          <w:sz w:val="42"/>
        </w:rPr>
        <w:t>调机</w:t>
      </w:r>
      <w:r>
        <w:rPr>
          <w:rFonts w:ascii="方正小标宋简体" w:eastAsia="方正小标宋简体" w:hint="eastAsia"/>
          <w:w w:val="95"/>
          <w:sz w:val="42"/>
        </w:rPr>
        <w:t>制的</w:t>
      </w:r>
      <w:r>
        <w:rPr>
          <w:rFonts w:ascii="方正小标宋简体" w:eastAsia="方正小标宋简体" w:hint="eastAsia"/>
          <w:sz w:val="42"/>
        </w:rPr>
        <w:t>通</w:t>
      </w:r>
      <w:r>
        <w:rPr>
          <w:rFonts w:ascii="方正小标宋简体" w:eastAsia="方正小标宋简体" w:hint="eastAsia"/>
          <w:sz w:val="42"/>
        </w:rPr>
        <w:tab/>
      </w:r>
      <w:r>
        <w:rPr>
          <w:rFonts w:ascii="方正小标宋简体" w:eastAsia="方正小标宋简体" w:hint="eastAsia"/>
          <w:sz w:val="42"/>
        </w:rPr>
        <w:t>知</w:t>
      </w:r>
    </w:p>
    <w:p w:rsidR="00D504CB" w:rsidRDefault="00D504CB">
      <w:pPr>
        <w:pStyle w:val="a3"/>
        <w:spacing w:before="5"/>
        <w:rPr>
          <w:rFonts w:ascii="方正小标宋简体"/>
          <w:sz w:val="37"/>
        </w:rPr>
      </w:pPr>
    </w:p>
    <w:p w:rsidR="00D504CB" w:rsidRDefault="00866801">
      <w:pPr>
        <w:pStyle w:val="a3"/>
        <w:spacing w:before="1"/>
        <w:ind w:left="231"/>
      </w:pPr>
      <w:r>
        <w:rPr>
          <w:spacing w:val="-59"/>
        </w:rPr>
        <w:t>各乡</w:t>
      </w:r>
      <w:r>
        <w:rPr>
          <w:spacing w:val="-41"/>
        </w:rPr>
        <w:t>（</w:t>
      </w:r>
      <w:r>
        <w:rPr>
          <w:spacing w:val="-39"/>
        </w:rPr>
        <w:t>镇</w:t>
      </w:r>
      <w:r>
        <w:rPr>
          <w:spacing w:val="-118"/>
        </w:rPr>
        <w:t>）</w:t>
      </w:r>
      <w:r>
        <w:rPr>
          <w:spacing w:val="-2"/>
        </w:rPr>
        <w:t>人民政府，开发区管委会，县直及驻阳各单位：</w:t>
      </w:r>
    </w:p>
    <w:p w:rsidR="00D504CB" w:rsidRDefault="00866801">
      <w:pPr>
        <w:pStyle w:val="a3"/>
        <w:spacing w:before="12" w:line="242" w:lineRule="auto"/>
        <w:ind w:left="231" w:right="118" w:firstLine="628"/>
        <w:jc w:val="both"/>
      </w:pPr>
      <w:r>
        <w:rPr>
          <w:spacing w:val="-19"/>
        </w:rPr>
        <w:t>根据新修订的《中华人民共和国未成年人保护法》规定及《山</w:t>
      </w:r>
      <w:r>
        <w:t>西省人民政府办公厅关于调整省级未成年人保护工作协调机制的</w:t>
      </w:r>
      <w:r>
        <w:rPr>
          <w:spacing w:val="-89"/>
        </w:rPr>
        <w:t>通知》</w:t>
      </w:r>
      <w:r>
        <w:rPr>
          <w:spacing w:val="-39"/>
        </w:rPr>
        <w:t>（</w:t>
      </w:r>
      <w:r>
        <w:rPr>
          <w:spacing w:val="-29"/>
        </w:rPr>
        <w:t>晋政办函〔</w:t>
      </w:r>
      <w:r>
        <w:rPr>
          <w:rFonts w:ascii="方正书宋简体" w:eastAsia="方正书宋简体" w:hAnsi="方正书宋简体" w:hint="eastAsia"/>
          <w:spacing w:val="-9"/>
        </w:rPr>
        <w:t>2021</w:t>
      </w:r>
      <w:r>
        <w:rPr>
          <w:spacing w:val="-120"/>
        </w:rPr>
        <w:t>〕</w:t>
      </w:r>
      <w:r>
        <w:rPr>
          <w:rFonts w:ascii="方正书宋简体" w:eastAsia="方正书宋简体" w:hAnsi="方正书宋简体" w:hint="eastAsia"/>
        </w:rPr>
        <w:t xml:space="preserve">67 </w:t>
      </w:r>
      <w:r>
        <w:rPr>
          <w:spacing w:val="-34"/>
        </w:rPr>
        <w:t>号</w:t>
      </w:r>
      <w:r>
        <w:rPr>
          <w:spacing w:val="-111"/>
        </w:rPr>
        <w:t>）</w:t>
      </w:r>
      <w:r>
        <w:rPr>
          <w:spacing w:val="4"/>
        </w:rPr>
        <w:t>文件精神，经县人民政府同意，决</w:t>
      </w:r>
      <w:r>
        <w:t>定将</w:t>
      </w:r>
      <w:r>
        <w:t>“</w:t>
      </w:r>
      <w:r>
        <w:t>阳城县未成年人保护委员会</w:t>
      </w:r>
      <w:r>
        <w:t>”</w:t>
      </w:r>
      <w:r>
        <w:t>更名为</w:t>
      </w:r>
      <w:r>
        <w:t>“</w:t>
      </w:r>
      <w:r>
        <w:t>阳城县未成年人保</w:t>
      </w:r>
      <w:r>
        <w:rPr>
          <w:spacing w:val="-6"/>
          <w:w w:val="101"/>
        </w:rPr>
        <w:t>护工作委员会</w:t>
      </w:r>
      <w:r>
        <w:rPr>
          <w:spacing w:val="-6"/>
          <w:w w:val="101"/>
        </w:rPr>
        <w:t>”</w:t>
      </w:r>
      <w:r>
        <w:rPr>
          <w:spacing w:val="-6"/>
          <w:w w:val="101"/>
        </w:rPr>
        <w:t>，并就其主要职责、组成人员和办公室设置调整</w:t>
      </w:r>
      <w:r>
        <w:t>事项通知如下：</w:t>
      </w:r>
    </w:p>
    <w:p w:rsidR="00D504CB" w:rsidRDefault="00866801">
      <w:pPr>
        <w:pStyle w:val="a3"/>
        <w:spacing w:before="19"/>
        <w:ind w:left="860"/>
        <w:rPr>
          <w:rFonts w:ascii="方正黑体简体" w:eastAsia="方正黑体简体"/>
        </w:rPr>
      </w:pPr>
      <w:r>
        <w:rPr>
          <w:rFonts w:ascii="方正黑体简体" w:eastAsia="方正黑体简体" w:hint="eastAsia"/>
        </w:rPr>
        <w:t>一、主要职责</w:t>
      </w:r>
    </w:p>
    <w:p w:rsidR="00D504CB" w:rsidRDefault="008B3AB0" w:rsidP="008B3AB0">
      <w:pPr>
        <w:pStyle w:val="a3"/>
        <w:spacing w:before="25" w:line="247" w:lineRule="auto"/>
        <w:ind w:left="231" w:right="115" w:firstLine="628"/>
        <w:rPr>
          <w:rFonts w:hint="eastAsia"/>
        </w:rPr>
      </w:pPr>
      <w:r w:rsidRPr="00D504CB">
        <w:pict>
          <v:group id="_x0000_s1026" style="position:absolute;left:0;text-align:left;margin-left:78.6pt;margin-top:225.05pt;width:442.2pt;height:6.4pt;z-index:-251658240;mso-wrap-distance-left:0;mso-wrap-distance-right:0;mso-position-horizontal-relative:page" coordorigin="1591,3746" coordsize="8844,128">
            <v:line id="_x0000_s1028" style="position:absolute" from="1591,3843" to="10435,3843" strokecolor="red" strokeweight="3pt"/>
            <v:line id="_x0000_s1027" style="position:absolute" from="1591,3754" to="10435,3754" strokecolor="red" strokeweight=".84pt"/>
            <w10:wrap type="topAndBottom" anchorx="page"/>
          </v:group>
        </w:pict>
      </w:r>
      <w:r w:rsidR="00866801">
        <w:t>贯彻落实党中央、国务院对未成年人保护工作的决策部署及省委、省政府，市委、市政府和县委、县政府有关工作要求；统筹协调全县未成年人保护工作，研究审议未成年人保护重大事项；督促检查各乡镇、各有关部门落实法律法规制度情况和任务完成情况，对履职不力、造成不良影响的地区和部门强化督办问责；督办侵害未成年人合法权益重大案件处置工作；总结、推广未成年人保护工作经验，组织开展统计调查、宣传教育和表彰奖</w:t>
      </w:r>
      <w:r w:rsidR="00866801">
        <w:t>励工作；统筹协调全县农村留守儿童关爱保护和困境儿童保障工作；完成县委、县政府交办的其他事项。</w:t>
      </w:r>
    </w:p>
    <w:p w:rsidR="00D504CB" w:rsidRDefault="00866801">
      <w:pPr>
        <w:pStyle w:val="a3"/>
        <w:spacing w:line="485" w:lineRule="exact"/>
        <w:ind w:left="747"/>
        <w:rPr>
          <w:rFonts w:ascii="方正黑体简体" w:eastAsia="方正黑体简体"/>
        </w:rPr>
      </w:pPr>
      <w:r>
        <w:rPr>
          <w:rFonts w:ascii="方正黑体简体" w:eastAsia="方正黑体简体" w:hint="eastAsia"/>
        </w:rPr>
        <w:lastRenderedPageBreak/>
        <w:t>二、组成人员</w:t>
      </w:r>
    </w:p>
    <w:p w:rsidR="00D504CB" w:rsidRDefault="00866801">
      <w:pPr>
        <w:pStyle w:val="a3"/>
        <w:tabs>
          <w:tab w:val="left" w:pos="1375"/>
        </w:tabs>
        <w:spacing w:before="13"/>
        <w:ind w:left="747"/>
      </w:pPr>
      <w:r>
        <w:t>主</w:t>
      </w:r>
      <w:r>
        <w:tab/>
      </w:r>
      <w:r>
        <w:t>任：县委副书记、县长</w:t>
      </w:r>
    </w:p>
    <w:p w:rsidR="00D504CB" w:rsidRDefault="00866801">
      <w:pPr>
        <w:pStyle w:val="a3"/>
        <w:spacing w:before="2" w:line="242" w:lineRule="auto"/>
        <w:ind w:left="118" w:right="250" w:firstLine="628"/>
      </w:pPr>
      <w:r>
        <w:t>副主任：分管民政工作、教育工作、公安工作的副县长，县民政局主要负责人</w:t>
      </w:r>
    </w:p>
    <w:p w:rsidR="00D504CB" w:rsidRDefault="00866801">
      <w:pPr>
        <w:pStyle w:val="a3"/>
        <w:ind w:left="118" w:right="231" w:firstLine="628"/>
        <w:jc w:val="both"/>
      </w:pPr>
      <w:r>
        <w:t>成</w:t>
      </w:r>
      <w:r>
        <w:t xml:space="preserve"> </w:t>
      </w:r>
      <w:r>
        <w:t>员：县委宣传部、县委政法委、县人大社会委、县法院、县检察院、县发改局、县教育局、县科技局、县工信局、县公安局、县民政局、县司法局、县财政局、县人社局、县住建局、县交通局、县农业农村局、县文旅局、县卫健局、县应急局、县市场监管局、县融媒体中心、县统计局、县医保局、县总工会、团县委、县妇联、县科协、县残联、</w:t>
      </w:r>
      <w:r>
        <w:t>县工商联、县烟草局、县关工委主要负责人</w:t>
      </w:r>
    </w:p>
    <w:p w:rsidR="00D504CB" w:rsidRDefault="00866801">
      <w:pPr>
        <w:pStyle w:val="a3"/>
        <w:spacing w:before="15" w:line="242" w:lineRule="auto"/>
        <w:ind w:left="118" w:right="250" w:firstLine="628"/>
        <w:jc w:val="both"/>
      </w:pPr>
      <w:r>
        <w:t>委员会办公室设在县民政局。办公室主任由县民政局主要负责人兼任，常务副主任由县民政局分管负责人担任，副主任由县法院、县检察院、县教育局、县公安局、县卫健局、团县委、县妇联分管负责人担任。</w:t>
      </w:r>
    </w:p>
    <w:p w:rsidR="00D504CB" w:rsidRDefault="00866801">
      <w:pPr>
        <w:pStyle w:val="a3"/>
        <w:spacing w:line="242" w:lineRule="auto"/>
        <w:ind w:left="118" w:right="229" w:firstLine="628"/>
        <w:jc w:val="both"/>
      </w:pPr>
      <w:r>
        <w:t>同时，不再保留</w:t>
      </w:r>
      <w:r>
        <w:t>“</w:t>
      </w:r>
      <w:r>
        <w:t>阳城县农村留守儿童关爱保护和困境儿童</w:t>
      </w:r>
      <w:r>
        <w:rPr>
          <w:w w:val="101"/>
        </w:rPr>
        <w:t>保障工作联席会议</w:t>
      </w:r>
      <w:r>
        <w:rPr>
          <w:w w:val="101"/>
        </w:rPr>
        <w:t>”</w:t>
      </w:r>
      <w:r>
        <w:rPr>
          <w:w w:val="101"/>
        </w:rPr>
        <w:t>，相关职责由县未成年人保护工作委员会</w:t>
      </w:r>
      <w:r>
        <w:t>承担。</w:t>
      </w:r>
    </w:p>
    <w:p w:rsidR="00D504CB" w:rsidRDefault="00D504CB">
      <w:pPr>
        <w:pStyle w:val="a3"/>
        <w:rPr>
          <w:sz w:val="20"/>
        </w:rPr>
      </w:pPr>
    </w:p>
    <w:p w:rsidR="00D504CB" w:rsidRDefault="00D504CB">
      <w:pPr>
        <w:pStyle w:val="a3"/>
        <w:rPr>
          <w:sz w:val="20"/>
        </w:rPr>
      </w:pPr>
    </w:p>
    <w:p w:rsidR="00D504CB" w:rsidRDefault="00D504CB">
      <w:pPr>
        <w:pStyle w:val="a3"/>
        <w:rPr>
          <w:sz w:val="20"/>
        </w:rPr>
      </w:pPr>
    </w:p>
    <w:p w:rsidR="00D504CB" w:rsidRDefault="00D504CB">
      <w:pPr>
        <w:pStyle w:val="a3"/>
        <w:spacing w:before="15"/>
        <w:rPr>
          <w:sz w:val="25"/>
        </w:rPr>
      </w:pPr>
    </w:p>
    <w:p w:rsidR="00D504CB" w:rsidRDefault="00866801">
      <w:pPr>
        <w:pStyle w:val="a3"/>
        <w:spacing w:before="19" w:line="482" w:lineRule="exact"/>
        <w:ind w:left="4071" w:right="368"/>
        <w:jc w:val="center"/>
      </w:pPr>
      <w:r>
        <w:t>阳城县人民政府办公室</w:t>
      </w:r>
    </w:p>
    <w:p w:rsidR="00D504CB" w:rsidRDefault="00866801">
      <w:pPr>
        <w:pStyle w:val="a3"/>
        <w:spacing w:line="490" w:lineRule="exact"/>
        <w:ind w:left="4164" w:right="368"/>
        <w:jc w:val="center"/>
      </w:pPr>
      <w:r>
        <w:rPr>
          <w:rFonts w:ascii="方正书宋简体" w:eastAsia="方正书宋简体" w:hint="eastAsia"/>
        </w:rPr>
        <w:t xml:space="preserve">2021 </w:t>
      </w:r>
      <w:r>
        <w:t>年</w:t>
      </w:r>
      <w:r>
        <w:t xml:space="preserve"> </w:t>
      </w:r>
      <w:r>
        <w:rPr>
          <w:rFonts w:ascii="方正书宋简体" w:eastAsia="方正书宋简体" w:hint="eastAsia"/>
        </w:rPr>
        <w:t xml:space="preserve">5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rPr>
          <w:rFonts w:ascii="方正书宋简体" w:eastAsia="方正书宋简体" w:hint="eastAsia"/>
        </w:rPr>
        <w:t xml:space="preserve">31 </w:t>
      </w:r>
      <w:r>
        <w:t>日</w:t>
      </w:r>
    </w:p>
    <w:p w:rsidR="00D504CB" w:rsidRDefault="00866801">
      <w:pPr>
        <w:pStyle w:val="a3"/>
        <w:spacing w:line="473" w:lineRule="exact"/>
        <w:ind w:left="667"/>
      </w:pPr>
      <w:r>
        <w:rPr>
          <w:spacing w:val="-80"/>
        </w:rPr>
        <w:t>（</w:t>
      </w:r>
      <w:r>
        <w:rPr>
          <w:spacing w:val="-14"/>
        </w:rPr>
        <w:t>此件公开发布</w:t>
      </w:r>
      <w:r>
        <w:t>）</w:t>
      </w:r>
    </w:p>
    <w:sectPr w:rsidR="00D504CB" w:rsidSect="008B3AB0">
      <w:footerReference w:type="default" r:id="rId6"/>
      <w:pgSz w:w="11900" w:h="16840"/>
      <w:pgMar w:top="1599" w:right="1321" w:bottom="1474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01" w:rsidRDefault="00866801" w:rsidP="008B3AB0">
      <w:r>
        <w:separator/>
      </w:r>
    </w:p>
  </w:endnote>
  <w:endnote w:type="continuationSeparator" w:id="0">
    <w:p w:rsidR="00866801" w:rsidRDefault="00866801" w:rsidP="008B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方正仿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书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方正黑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5205"/>
      <w:docPartObj>
        <w:docPartGallery w:val="Page Numbers (Bottom of Page)"/>
        <w:docPartUnique/>
      </w:docPartObj>
    </w:sdtPr>
    <w:sdtContent>
      <w:p w:rsidR="008B3AB0" w:rsidRDefault="008B3AB0">
        <w:pPr>
          <w:pStyle w:val="a6"/>
          <w:jc w:val="center"/>
        </w:pPr>
        <w:fldSimple w:instr=" PAGE   \* MERGEFORMAT ">
          <w:r w:rsidR="00866801">
            <w:rPr>
              <w:noProof/>
            </w:rPr>
            <w:t>1</w:t>
          </w:r>
        </w:fldSimple>
      </w:p>
    </w:sdtContent>
  </w:sdt>
  <w:p w:rsidR="008B3AB0" w:rsidRDefault="008B3A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01" w:rsidRDefault="00866801" w:rsidP="008B3AB0">
      <w:r>
        <w:separator/>
      </w:r>
    </w:p>
  </w:footnote>
  <w:footnote w:type="continuationSeparator" w:id="0">
    <w:p w:rsidR="00866801" w:rsidRDefault="00866801" w:rsidP="008B3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504CB"/>
    <w:rsid w:val="00866801"/>
    <w:rsid w:val="008B3AB0"/>
    <w:rsid w:val="00D5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4CB"/>
    <w:rPr>
      <w:rFonts w:ascii="方正仿宋简体" w:eastAsia="方正仿宋简体" w:hAnsi="方正仿宋简体" w:cs="方正仿宋简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04CB"/>
    <w:rPr>
      <w:sz w:val="31"/>
      <w:szCs w:val="31"/>
    </w:rPr>
  </w:style>
  <w:style w:type="paragraph" w:customStyle="1" w:styleId="Heading1">
    <w:name w:val="Heading 1"/>
    <w:basedOn w:val="a"/>
    <w:uiPriority w:val="1"/>
    <w:qFormat/>
    <w:rsid w:val="00D504CB"/>
    <w:pPr>
      <w:spacing w:before="1"/>
      <w:ind w:left="466" w:right="366"/>
      <w:jc w:val="center"/>
      <w:outlineLvl w:val="1"/>
    </w:pPr>
    <w:rPr>
      <w:rFonts w:ascii="方正小标宋简体" w:eastAsia="方正小标宋简体" w:hAnsi="方正小标宋简体" w:cs="方正小标宋简体"/>
      <w:sz w:val="42"/>
      <w:szCs w:val="42"/>
    </w:rPr>
  </w:style>
  <w:style w:type="paragraph" w:styleId="a4">
    <w:name w:val="List Paragraph"/>
    <w:basedOn w:val="a"/>
    <w:uiPriority w:val="1"/>
    <w:qFormat/>
    <w:rsid w:val="00D504CB"/>
  </w:style>
  <w:style w:type="paragraph" w:customStyle="1" w:styleId="TableParagraph">
    <w:name w:val="Table Paragraph"/>
    <w:basedOn w:val="a"/>
    <w:uiPriority w:val="1"/>
    <w:qFormat/>
    <w:rsid w:val="00D504CB"/>
  </w:style>
  <w:style w:type="paragraph" w:styleId="a5">
    <w:name w:val="header"/>
    <w:basedOn w:val="a"/>
    <w:link w:val="Char"/>
    <w:uiPriority w:val="99"/>
    <w:unhideWhenUsed/>
    <w:rsid w:val="008B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3AB0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8B3A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3AB0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阳政办函(2021）38号函.FIT)</dc:title>
  <dc:creator>win10</dc:creator>
  <cp:lastModifiedBy>win10</cp:lastModifiedBy>
  <cp:revision>2</cp:revision>
  <dcterms:created xsi:type="dcterms:W3CDTF">2021-06-09T08:10:00Z</dcterms:created>
  <dcterms:modified xsi:type="dcterms:W3CDTF">2021-06-09T08:14:00Z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2021-06-08T00:00:00Z</vt:filetime>
  </property>
</Properties>
</file>